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687" w:rsidRDefault="00C97687" w:rsidP="00C97687">
      <w:pPr>
        <w:pStyle w:val="a3"/>
        <w:ind w:firstLine="709"/>
        <w:jc w:val="center"/>
      </w:pPr>
      <w:r>
        <w:t>ПРАКТИЧЕСКАЯ РАБОТА № 18</w:t>
      </w:r>
    </w:p>
    <w:p w:rsidR="00C97687" w:rsidRPr="00352A13" w:rsidRDefault="00C97687" w:rsidP="00C97687">
      <w:pPr>
        <w:pStyle w:val="a3"/>
        <w:ind w:firstLine="709"/>
        <w:jc w:val="center"/>
        <w:rPr>
          <w:sz w:val="22"/>
        </w:rPr>
      </w:pPr>
      <w:r w:rsidRPr="00352A13">
        <w:rPr>
          <w:b/>
          <w:szCs w:val="28"/>
        </w:rPr>
        <w:t>Расчет изменения индексов под влиянием факторов</w:t>
      </w:r>
    </w:p>
    <w:p w:rsidR="00C97687" w:rsidRDefault="00C97687" w:rsidP="00C97687">
      <w:pPr>
        <w:pStyle w:val="a3"/>
        <w:ind w:firstLine="709"/>
        <w:jc w:val="both"/>
        <w:rPr>
          <w:bCs/>
        </w:rPr>
      </w:pPr>
    </w:p>
    <w:p w:rsidR="00C97687" w:rsidRPr="00EB715B" w:rsidRDefault="00C97687" w:rsidP="00C97687">
      <w:pPr>
        <w:pStyle w:val="a3"/>
        <w:ind w:firstLine="709"/>
        <w:jc w:val="both"/>
        <w:rPr>
          <w:bCs/>
        </w:rPr>
      </w:pPr>
      <w:r>
        <w:rPr>
          <w:bCs/>
        </w:rPr>
        <w:t xml:space="preserve">Цель: получить навык расчета индексного анализа </w:t>
      </w:r>
    </w:p>
    <w:p w:rsidR="00D5681F" w:rsidRDefault="00D5681F" w:rsidP="00D5681F">
      <w:pPr>
        <w:shd w:val="clear" w:color="auto" w:fill="FFFFFF"/>
        <w:spacing w:before="100" w:beforeAutospacing="1" w:line="360" w:lineRule="atLeast"/>
        <w:ind w:firstLine="709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 xml:space="preserve">Разность между числителем и знаменателем соответствующих индексов показывает абсолютное изменение товарооборота </w:t>
      </w:r>
      <w:proofErr w:type="spellStart"/>
      <w:r>
        <w:rPr>
          <w:rFonts w:ascii="Georgia" w:hAnsi="Georgia"/>
          <w:color w:val="000000"/>
        </w:rPr>
        <w:t>pq</w:t>
      </w:r>
      <w:proofErr w:type="spellEnd"/>
      <w:r>
        <w:rPr>
          <w:rFonts w:ascii="Georgia" w:hAnsi="Georgia"/>
          <w:color w:val="000000"/>
        </w:rPr>
        <w:t xml:space="preserve"> за счет отдельных факторов:</w:t>
      </w:r>
    </w:p>
    <w:p w:rsidR="00D5681F" w:rsidRDefault="00D5681F" w:rsidP="00D5681F">
      <w:pPr>
        <w:shd w:val="clear" w:color="auto" w:fill="FFFFFF"/>
        <w:ind w:firstLine="709"/>
        <w:jc w:val="center"/>
        <w:rPr>
          <w:rFonts w:ascii="Georgia" w:hAnsi="Georgia"/>
          <w:color w:val="000000"/>
          <w:lang w:val="en-US"/>
        </w:rPr>
      </w:pPr>
      <w:r>
        <w:rPr>
          <w:noProof/>
        </w:rPr>
        <w:drawing>
          <wp:inline distT="0" distB="0" distL="0" distR="0">
            <wp:extent cx="1581150" cy="314325"/>
            <wp:effectExtent l="0" t="0" r="0" b="9525"/>
            <wp:docPr id="1" name="Рисунок 1" descr="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формул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81F" w:rsidRDefault="00D5681F" w:rsidP="00D5681F">
      <w:pPr>
        <w:shd w:val="clear" w:color="auto" w:fill="FFFFFF"/>
        <w:ind w:firstLine="709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1) за счет изменения количества продаж:</w:t>
      </w:r>
      <w:r>
        <w:t xml:space="preserve"> </w:t>
      </w:r>
      <w:r>
        <w:rPr>
          <w:rFonts w:ascii="Georgia" w:hAnsi="Georgia"/>
          <w:color w:val="000000"/>
          <w:sz w:val="28"/>
        </w:rPr>
        <w:t>Δ</w:t>
      </w:r>
      <w:proofErr w:type="spellStart"/>
      <w:r>
        <w:rPr>
          <w:rFonts w:ascii="Georgia" w:hAnsi="Georgia"/>
          <w:color w:val="000000"/>
          <w:sz w:val="28"/>
          <w:lang w:val="en-US"/>
        </w:rPr>
        <w:t>pq</w:t>
      </w:r>
      <w:proofErr w:type="spellEnd"/>
      <w:r>
        <w:rPr>
          <w:rFonts w:ascii="Georgia" w:hAnsi="Georgia"/>
          <w:color w:val="000000"/>
          <w:sz w:val="28"/>
        </w:rPr>
        <w:t>Δ</w:t>
      </w:r>
      <w:r>
        <w:rPr>
          <w:rFonts w:ascii="Georgia" w:hAnsi="Georgia"/>
          <w:color w:val="000000"/>
          <w:sz w:val="28"/>
          <w:lang w:val="en-US"/>
        </w:rPr>
        <w:t>q</w:t>
      </w:r>
      <w:r>
        <w:rPr>
          <w:rFonts w:ascii="Georgia" w:hAnsi="Georgia"/>
          <w:color w:val="000000"/>
          <w:sz w:val="28"/>
        </w:rPr>
        <w:t xml:space="preserve"> = Σ</w:t>
      </w:r>
      <w:r>
        <w:rPr>
          <w:rFonts w:ascii="Georgia" w:hAnsi="Georgia"/>
          <w:color w:val="000000"/>
          <w:sz w:val="28"/>
          <w:lang w:val="en-US"/>
        </w:rPr>
        <w:t>q</w:t>
      </w:r>
      <w:r>
        <w:rPr>
          <w:rFonts w:ascii="Georgia" w:hAnsi="Georgia"/>
          <w:color w:val="000000"/>
          <w:sz w:val="28"/>
          <w:vertAlign w:val="subscript"/>
        </w:rPr>
        <w:t>1</w:t>
      </w:r>
      <w:r>
        <w:rPr>
          <w:rFonts w:ascii="Georgia" w:hAnsi="Georgia"/>
          <w:color w:val="000000"/>
          <w:sz w:val="28"/>
          <w:lang w:val="en-US"/>
        </w:rPr>
        <w:t>p</w:t>
      </w:r>
      <w:r>
        <w:rPr>
          <w:rFonts w:ascii="Georgia" w:hAnsi="Georgia"/>
          <w:color w:val="000000"/>
          <w:sz w:val="28"/>
          <w:vertAlign w:val="subscript"/>
        </w:rPr>
        <w:t>0</w:t>
      </w:r>
      <w:r>
        <w:rPr>
          <w:rFonts w:ascii="Georgia" w:hAnsi="Georgia"/>
          <w:color w:val="000000"/>
          <w:sz w:val="28"/>
        </w:rPr>
        <w:t>-Σ</w:t>
      </w:r>
      <w:r>
        <w:rPr>
          <w:rFonts w:ascii="Georgia" w:hAnsi="Georgia"/>
          <w:color w:val="000000"/>
          <w:sz w:val="28"/>
          <w:lang w:val="en-US"/>
        </w:rPr>
        <w:t>q</w:t>
      </w:r>
      <w:r>
        <w:rPr>
          <w:rFonts w:ascii="Georgia" w:hAnsi="Georgia"/>
          <w:color w:val="000000"/>
          <w:sz w:val="28"/>
          <w:vertAlign w:val="subscript"/>
        </w:rPr>
        <w:t>0</w:t>
      </w:r>
      <w:r>
        <w:rPr>
          <w:rFonts w:ascii="Georgia" w:hAnsi="Georgia"/>
          <w:color w:val="000000"/>
          <w:sz w:val="28"/>
          <w:lang w:val="en-US"/>
        </w:rPr>
        <w:t>p</w:t>
      </w:r>
      <w:r>
        <w:rPr>
          <w:rFonts w:ascii="Georgia" w:hAnsi="Georgia"/>
          <w:color w:val="000000"/>
          <w:sz w:val="28"/>
          <w:vertAlign w:val="subscript"/>
        </w:rPr>
        <w:t>0</w:t>
      </w:r>
    </w:p>
    <w:p w:rsidR="00D5681F" w:rsidRDefault="00D5681F" w:rsidP="00D5681F">
      <w:pPr>
        <w:shd w:val="clear" w:color="auto" w:fill="FFFFFF"/>
        <w:spacing w:before="100" w:beforeAutospacing="1" w:line="360" w:lineRule="atLeast"/>
        <w:ind w:firstLine="709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2) за счет изменения цен:</w:t>
      </w:r>
      <w:r>
        <w:t xml:space="preserve"> </w:t>
      </w:r>
      <w:r>
        <w:rPr>
          <w:rFonts w:ascii="Georgia" w:hAnsi="Georgia"/>
          <w:color w:val="000000"/>
          <w:sz w:val="28"/>
        </w:rPr>
        <w:t>Δ</w:t>
      </w:r>
      <w:proofErr w:type="spellStart"/>
      <w:r>
        <w:rPr>
          <w:rFonts w:ascii="Georgia" w:hAnsi="Georgia"/>
          <w:color w:val="000000"/>
          <w:sz w:val="28"/>
          <w:lang w:val="en-US"/>
        </w:rPr>
        <w:t>pq</w:t>
      </w:r>
      <w:proofErr w:type="spellEnd"/>
      <w:r>
        <w:rPr>
          <w:rFonts w:ascii="Georgia" w:hAnsi="Georgia"/>
          <w:color w:val="000000"/>
          <w:sz w:val="28"/>
        </w:rPr>
        <w:t>Δ</w:t>
      </w:r>
      <w:r>
        <w:rPr>
          <w:rFonts w:ascii="Georgia" w:hAnsi="Georgia"/>
          <w:color w:val="000000"/>
          <w:sz w:val="28"/>
          <w:lang w:val="en-US"/>
        </w:rPr>
        <w:t>p</w:t>
      </w:r>
      <w:r>
        <w:rPr>
          <w:rFonts w:ascii="Georgia" w:hAnsi="Georgia"/>
          <w:color w:val="000000"/>
          <w:sz w:val="28"/>
        </w:rPr>
        <w:t xml:space="preserve"> = Σ </w:t>
      </w:r>
      <w:r>
        <w:rPr>
          <w:rFonts w:ascii="Georgia" w:hAnsi="Georgia"/>
          <w:color w:val="000000"/>
          <w:sz w:val="28"/>
          <w:lang w:val="en-US"/>
        </w:rPr>
        <w:t>p</w:t>
      </w:r>
      <w:r>
        <w:rPr>
          <w:rFonts w:ascii="Georgia" w:hAnsi="Georgia"/>
          <w:color w:val="000000"/>
          <w:sz w:val="28"/>
          <w:vertAlign w:val="subscript"/>
        </w:rPr>
        <w:t>1</w:t>
      </w:r>
      <w:r>
        <w:rPr>
          <w:rFonts w:ascii="Georgia" w:hAnsi="Georgia"/>
          <w:color w:val="000000"/>
          <w:sz w:val="28"/>
          <w:lang w:val="en-US"/>
        </w:rPr>
        <w:t>q</w:t>
      </w:r>
      <w:r>
        <w:rPr>
          <w:rFonts w:ascii="Georgia" w:hAnsi="Georgia"/>
          <w:color w:val="000000"/>
          <w:sz w:val="28"/>
          <w:vertAlign w:val="subscript"/>
        </w:rPr>
        <w:t>1-</w:t>
      </w:r>
      <w:r>
        <w:rPr>
          <w:rFonts w:ascii="Georgia" w:hAnsi="Georgia"/>
          <w:color w:val="000000"/>
          <w:sz w:val="28"/>
        </w:rPr>
        <w:t xml:space="preserve"> Σ </w:t>
      </w:r>
      <w:r>
        <w:rPr>
          <w:rFonts w:ascii="Georgia" w:hAnsi="Georgia"/>
          <w:color w:val="000000"/>
          <w:sz w:val="28"/>
          <w:lang w:val="en-US"/>
        </w:rPr>
        <w:t>p</w:t>
      </w:r>
      <w:r>
        <w:rPr>
          <w:rFonts w:ascii="Georgia" w:hAnsi="Georgia"/>
          <w:color w:val="000000"/>
          <w:sz w:val="28"/>
          <w:vertAlign w:val="subscript"/>
        </w:rPr>
        <w:t>0</w:t>
      </w:r>
      <w:r>
        <w:rPr>
          <w:rFonts w:ascii="Georgia" w:hAnsi="Georgia"/>
          <w:color w:val="000000"/>
          <w:sz w:val="28"/>
          <w:lang w:val="en-US"/>
        </w:rPr>
        <w:t>q</w:t>
      </w:r>
      <w:r>
        <w:rPr>
          <w:rFonts w:ascii="Georgia" w:hAnsi="Georgia"/>
          <w:color w:val="000000"/>
          <w:sz w:val="28"/>
          <w:vertAlign w:val="subscript"/>
        </w:rPr>
        <w:t>1</w:t>
      </w:r>
    </w:p>
    <w:p w:rsidR="00D5681F" w:rsidRDefault="00D5681F" w:rsidP="00D5681F">
      <w:pPr>
        <w:shd w:val="clear" w:color="auto" w:fill="FFFFFF"/>
        <w:spacing w:before="100" w:beforeAutospacing="1" w:line="360" w:lineRule="atLeast"/>
        <w:ind w:firstLine="709"/>
        <w:rPr>
          <w:rFonts w:ascii="Georgia" w:hAnsi="Georgia"/>
          <w:color w:val="000000"/>
          <w:sz w:val="28"/>
        </w:rPr>
      </w:pPr>
      <w:r>
        <w:rPr>
          <w:rFonts w:ascii="Georgia" w:hAnsi="Georgia"/>
          <w:color w:val="000000"/>
        </w:rPr>
        <w:t xml:space="preserve">3) за счет двух факторов вместе: </w:t>
      </w:r>
      <w:bookmarkStart w:id="0" w:name="_GoBack"/>
      <w:bookmarkEnd w:id="0"/>
      <w:r>
        <w:rPr>
          <w:rFonts w:ascii="Georgia" w:hAnsi="Georgia"/>
          <w:color w:val="000000"/>
          <w:sz w:val="28"/>
        </w:rPr>
        <w:t>ΣΔ</w:t>
      </w:r>
      <w:proofErr w:type="spellStart"/>
      <w:r>
        <w:rPr>
          <w:rFonts w:ascii="Georgia" w:hAnsi="Georgia"/>
          <w:color w:val="000000"/>
          <w:sz w:val="28"/>
          <w:lang w:val="en-US"/>
        </w:rPr>
        <w:t>pq</w:t>
      </w:r>
      <w:proofErr w:type="spellEnd"/>
      <w:r>
        <w:rPr>
          <w:rFonts w:ascii="Georgia" w:hAnsi="Georgia"/>
          <w:color w:val="000000"/>
          <w:sz w:val="28"/>
        </w:rPr>
        <w:t xml:space="preserve"> = Δ</w:t>
      </w:r>
      <w:proofErr w:type="spellStart"/>
      <w:r>
        <w:rPr>
          <w:rFonts w:ascii="Georgia" w:hAnsi="Georgia"/>
          <w:color w:val="000000"/>
          <w:sz w:val="28"/>
          <w:lang w:val="en-US"/>
        </w:rPr>
        <w:t>pq</w:t>
      </w:r>
      <w:proofErr w:type="spellEnd"/>
      <w:r>
        <w:rPr>
          <w:rFonts w:ascii="Georgia" w:hAnsi="Georgia"/>
          <w:color w:val="000000"/>
          <w:sz w:val="28"/>
        </w:rPr>
        <w:t>Δ</w:t>
      </w:r>
      <w:r>
        <w:rPr>
          <w:rFonts w:ascii="Georgia" w:hAnsi="Georgia"/>
          <w:color w:val="000000"/>
          <w:sz w:val="28"/>
          <w:lang w:val="en-US"/>
        </w:rPr>
        <w:t>p</w:t>
      </w:r>
      <w:r>
        <w:rPr>
          <w:rFonts w:ascii="Georgia" w:hAnsi="Georgia"/>
          <w:color w:val="000000"/>
          <w:sz w:val="28"/>
        </w:rPr>
        <w:t>+Δ</w:t>
      </w:r>
      <w:proofErr w:type="spellStart"/>
      <w:r>
        <w:rPr>
          <w:rFonts w:ascii="Georgia" w:hAnsi="Georgia"/>
          <w:color w:val="000000"/>
          <w:sz w:val="28"/>
          <w:lang w:val="en-US"/>
        </w:rPr>
        <w:t>pq</w:t>
      </w:r>
      <w:proofErr w:type="spellEnd"/>
      <w:r>
        <w:rPr>
          <w:rFonts w:ascii="Georgia" w:hAnsi="Georgia"/>
          <w:color w:val="000000"/>
          <w:sz w:val="28"/>
        </w:rPr>
        <w:t>Δ</w:t>
      </w:r>
      <w:r>
        <w:rPr>
          <w:rFonts w:ascii="Georgia" w:hAnsi="Georgia"/>
          <w:color w:val="000000"/>
          <w:sz w:val="28"/>
          <w:lang w:val="en-US"/>
        </w:rPr>
        <w:t>q</w:t>
      </w:r>
    </w:p>
    <w:p w:rsidR="00D5681F" w:rsidRDefault="00D5681F" w:rsidP="00D5681F">
      <w:pPr>
        <w:shd w:val="clear" w:color="auto" w:fill="FFFFFF"/>
        <w:spacing w:before="100" w:beforeAutospacing="1" w:line="360" w:lineRule="atLeast"/>
        <w:ind w:firstLine="709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Указанные абсолютные приросты взаимосвязаны следующим образом:</w:t>
      </w:r>
    </w:p>
    <w:p w:rsidR="00D5681F" w:rsidRDefault="00D5681F" w:rsidP="00D5681F">
      <w:pPr>
        <w:shd w:val="clear" w:color="auto" w:fill="FFFFFF"/>
        <w:spacing w:before="100" w:beforeAutospacing="1" w:line="360" w:lineRule="atLeast"/>
        <w:ind w:firstLine="709"/>
        <w:jc w:val="center"/>
        <w:rPr>
          <w:rFonts w:ascii="Georgia" w:hAnsi="Georgia"/>
          <w:color w:val="000000"/>
          <w:sz w:val="28"/>
        </w:rPr>
      </w:pPr>
      <w:r>
        <w:rPr>
          <w:rFonts w:ascii="Georgia" w:hAnsi="Georgia"/>
          <w:color w:val="000000"/>
          <w:sz w:val="28"/>
        </w:rPr>
        <w:t>Δ</w:t>
      </w:r>
      <w:proofErr w:type="spellStart"/>
      <w:r>
        <w:rPr>
          <w:rFonts w:ascii="Georgia" w:hAnsi="Georgia"/>
          <w:color w:val="000000"/>
          <w:sz w:val="28"/>
          <w:lang w:val="en-US"/>
        </w:rPr>
        <w:t>pq</w:t>
      </w:r>
      <w:proofErr w:type="spellEnd"/>
      <w:r>
        <w:rPr>
          <w:rFonts w:ascii="Georgia" w:hAnsi="Georgia"/>
          <w:color w:val="000000"/>
        </w:rPr>
        <w:t>=</w:t>
      </w:r>
      <w:r>
        <w:rPr>
          <w:rFonts w:ascii="Georgia" w:hAnsi="Georgia"/>
          <w:color w:val="000000"/>
          <w:sz w:val="28"/>
        </w:rPr>
        <w:t xml:space="preserve"> ΣΔ</w:t>
      </w:r>
      <w:proofErr w:type="spellStart"/>
      <w:r>
        <w:rPr>
          <w:rFonts w:ascii="Georgia" w:hAnsi="Georgia"/>
          <w:color w:val="000000"/>
          <w:sz w:val="28"/>
          <w:lang w:val="en-US"/>
        </w:rPr>
        <w:t>pq</w:t>
      </w:r>
      <w:proofErr w:type="spellEnd"/>
    </w:p>
    <w:p w:rsidR="00D5681F" w:rsidRDefault="00D5681F" w:rsidP="00D5681F">
      <w:pPr>
        <w:shd w:val="clear" w:color="auto" w:fill="FFFFFF"/>
        <w:spacing w:before="100" w:beforeAutospacing="1" w:line="360" w:lineRule="atLeast"/>
        <w:ind w:firstLine="709"/>
        <w:jc w:val="center"/>
        <w:rPr>
          <w:rFonts w:ascii="Georgia" w:hAnsi="Georgia"/>
          <w:color w:val="000000"/>
          <w:sz w:val="28"/>
        </w:rPr>
      </w:pPr>
    </w:p>
    <w:p w:rsidR="00C97687" w:rsidRDefault="00C97687" w:rsidP="00C97687">
      <w:pPr>
        <w:pStyle w:val="a3"/>
        <w:ind w:firstLine="709"/>
        <w:jc w:val="center"/>
        <w:rPr>
          <w:b/>
          <w:bCs/>
        </w:rPr>
      </w:pPr>
    </w:p>
    <w:p w:rsidR="00C97687" w:rsidRPr="00EB715B" w:rsidRDefault="00C97687" w:rsidP="00C97687">
      <w:pPr>
        <w:pStyle w:val="a3"/>
        <w:ind w:firstLine="709"/>
        <w:jc w:val="center"/>
        <w:rPr>
          <w:b/>
          <w:bCs/>
        </w:rPr>
      </w:pPr>
      <w:r w:rsidRPr="00EB715B">
        <w:rPr>
          <w:b/>
          <w:bCs/>
        </w:rPr>
        <w:t xml:space="preserve">Задание </w:t>
      </w:r>
      <w:r>
        <w:rPr>
          <w:b/>
          <w:bCs/>
        </w:rPr>
        <w:t>1</w:t>
      </w:r>
    </w:p>
    <w:p w:rsidR="00C97687" w:rsidRPr="00EB715B" w:rsidRDefault="00C97687" w:rsidP="00C97687">
      <w:pPr>
        <w:pStyle w:val="a3"/>
        <w:ind w:firstLine="709"/>
        <w:jc w:val="both"/>
      </w:pPr>
      <w:r w:rsidRPr="00EB715B">
        <w:t>Имеются данные о ценах и объемах реализации товаров по торговому предприятию:</w:t>
      </w:r>
    </w:p>
    <w:p w:rsidR="00C97687" w:rsidRPr="00EB715B" w:rsidRDefault="00C97687" w:rsidP="00C97687">
      <w:pPr>
        <w:pStyle w:val="a3"/>
        <w:ind w:firstLine="709"/>
        <w:jc w:val="both"/>
        <w:rPr>
          <w:i/>
        </w:rPr>
      </w:pPr>
      <w:r w:rsidRPr="00EB715B">
        <w:rPr>
          <w:i/>
        </w:rPr>
        <w:t xml:space="preserve">Таблица </w:t>
      </w:r>
      <w:r>
        <w:rPr>
          <w:i/>
        </w:rPr>
        <w:t>18.1</w:t>
      </w:r>
    </w:p>
    <w:p w:rsidR="00C97687" w:rsidRPr="00EB715B" w:rsidRDefault="00C97687" w:rsidP="00C97687">
      <w:pPr>
        <w:pStyle w:val="a3"/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5"/>
        <w:gridCol w:w="1812"/>
        <w:gridCol w:w="2133"/>
        <w:gridCol w:w="1741"/>
        <w:gridCol w:w="2204"/>
      </w:tblGrid>
      <w:tr w:rsidR="00C97687" w:rsidRPr="00EB715B" w:rsidTr="000C0B64">
        <w:tc>
          <w:tcPr>
            <w:tcW w:w="2203" w:type="dxa"/>
            <w:vMerge w:val="restart"/>
            <w:shd w:val="clear" w:color="auto" w:fill="auto"/>
          </w:tcPr>
          <w:p w:rsidR="00C97687" w:rsidRPr="00EB715B" w:rsidRDefault="00C97687" w:rsidP="000C0B64">
            <w:pPr>
              <w:pStyle w:val="a3"/>
              <w:jc w:val="center"/>
            </w:pPr>
            <w:r w:rsidRPr="00EB715B">
              <w:t>Вид товара</w:t>
            </w:r>
          </w:p>
        </w:tc>
        <w:tc>
          <w:tcPr>
            <w:tcW w:w="4406" w:type="dxa"/>
            <w:gridSpan w:val="2"/>
            <w:shd w:val="clear" w:color="auto" w:fill="auto"/>
          </w:tcPr>
          <w:p w:rsidR="00C97687" w:rsidRPr="00EB715B" w:rsidRDefault="00C97687" w:rsidP="000C0B64">
            <w:pPr>
              <w:pStyle w:val="a3"/>
              <w:jc w:val="center"/>
            </w:pPr>
            <w:r w:rsidRPr="00EB715B">
              <w:t>Базисный период</w:t>
            </w:r>
          </w:p>
        </w:tc>
        <w:tc>
          <w:tcPr>
            <w:tcW w:w="4407" w:type="dxa"/>
            <w:gridSpan w:val="2"/>
            <w:shd w:val="clear" w:color="auto" w:fill="auto"/>
          </w:tcPr>
          <w:p w:rsidR="00C97687" w:rsidRPr="00EB715B" w:rsidRDefault="00C97687" w:rsidP="000C0B64">
            <w:pPr>
              <w:pStyle w:val="a3"/>
              <w:jc w:val="center"/>
            </w:pPr>
            <w:r w:rsidRPr="00EB715B">
              <w:t>Текущий период</w:t>
            </w:r>
          </w:p>
        </w:tc>
      </w:tr>
      <w:tr w:rsidR="00C97687" w:rsidRPr="00EB715B" w:rsidTr="000C0B64">
        <w:tc>
          <w:tcPr>
            <w:tcW w:w="2203" w:type="dxa"/>
            <w:vMerge/>
            <w:shd w:val="clear" w:color="auto" w:fill="auto"/>
          </w:tcPr>
          <w:p w:rsidR="00C97687" w:rsidRPr="00EB715B" w:rsidRDefault="00C97687" w:rsidP="000C0B64">
            <w:pPr>
              <w:pStyle w:val="a3"/>
              <w:jc w:val="center"/>
            </w:pPr>
          </w:p>
        </w:tc>
        <w:tc>
          <w:tcPr>
            <w:tcW w:w="2045" w:type="dxa"/>
            <w:shd w:val="clear" w:color="auto" w:fill="auto"/>
          </w:tcPr>
          <w:p w:rsidR="00C97687" w:rsidRPr="00EB715B" w:rsidRDefault="00C97687" w:rsidP="000C0B64">
            <w:pPr>
              <w:pStyle w:val="a3"/>
              <w:jc w:val="center"/>
            </w:pPr>
            <w:r w:rsidRPr="00EB715B">
              <w:t>Цена за ед., тенге</w:t>
            </w:r>
          </w:p>
        </w:tc>
        <w:tc>
          <w:tcPr>
            <w:tcW w:w="2361" w:type="dxa"/>
            <w:shd w:val="clear" w:color="auto" w:fill="auto"/>
          </w:tcPr>
          <w:p w:rsidR="00C97687" w:rsidRPr="00EB715B" w:rsidRDefault="00C97687" w:rsidP="000C0B64">
            <w:pPr>
              <w:pStyle w:val="a3"/>
              <w:jc w:val="center"/>
            </w:pPr>
            <w:r w:rsidRPr="00EB715B">
              <w:t>Продано товаров, шт.</w:t>
            </w:r>
          </w:p>
        </w:tc>
        <w:tc>
          <w:tcPr>
            <w:tcW w:w="1959" w:type="dxa"/>
            <w:shd w:val="clear" w:color="auto" w:fill="auto"/>
          </w:tcPr>
          <w:p w:rsidR="00C97687" w:rsidRPr="00EB715B" w:rsidRDefault="00C97687" w:rsidP="000C0B64">
            <w:pPr>
              <w:pStyle w:val="a3"/>
              <w:jc w:val="center"/>
            </w:pPr>
            <w:r w:rsidRPr="00EB715B">
              <w:t>Цена за ед., тенге</w:t>
            </w:r>
          </w:p>
        </w:tc>
        <w:tc>
          <w:tcPr>
            <w:tcW w:w="2448" w:type="dxa"/>
            <w:shd w:val="clear" w:color="auto" w:fill="auto"/>
          </w:tcPr>
          <w:p w:rsidR="00C97687" w:rsidRPr="00EB715B" w:rsidRDefault="00C97687" w:rsidP="000C0B64">
            <w:pPr>
              <w:pStyle w:val="a3"/>
              <w:jc w:val="center"/>
            </w:pPr>
            <w:r w:rsidRPr="00EB715B">
              <w:t>Продано товаров, шт.</w:t>
            </w:r>
          </w:p>
        </w:tc>
      </w:tr>
      <w:tr w:rsidR="00C97687" w:rsidRPr="00EB715B" w:rsidTr="000C0B64">
        <w:tc>
          <w:tcPr>
            <w:tcW w:w="2203" w:type="dxa"/>
            <w:shd w:val="clear" w:color="auto" w:fill="auto"/>
          </w:tcPr>
          <w:p w:rsidR="00C97687" w:rsidRPr="00EB715B" w:rsidRDefault="00C97687" w:rsidP="000C0B64">
            <w:pPr>
              <w:pStyle w:val="a3"/>
              <w:jc w:val="center"/>
            </w:pPr>
            <w:r w:rsidRPr="00EB715B">
              <w:t>А</w:t>
            </w:r>
          </w:p>
        </w:tc>
        <w:tc>
          <w:tcPr>
            <w:tcW w:w="2045" w:type="dxa"/>
            <w:shd w:val="clear" w:color="auto" w:fill="auto"/>
          </w:tcPr>
          <w:p w:rsidR="00C97687" w:rsidRPr="00EB715B" w:rsidRDefault="00C97687" w:rsidP="000C0B64">
            <w:pPr>
              <w:pStyle w:val="a3"/>
              <w:jc w:val="center"/>
            </w:pPr>
            <w:r w:rsidRPr="00EB715B">
              <w:t>500</w:t>
            </w:r>
          </w:p>
        </w:tc>
        <w:tc>
          <w:tcPr>
            <w:tcW w:w="2361" w:type="dxa"/>
            <w:shd w:val="clear" w:color="auto" w:fill="auto"/>
          </w:tcPr>
          <w:p w:rsidR="00C97687" w:rsidRPr="00EB715B" w:rsidRDefault="00C97687" w:rsidP="000C0B64">
            <w:pPr>
              <w:pStyle w:val="a3"/>
              <w:jc w:val="center"/>
            </w:pPr>
            <w:r w:rsidRPr="00EB715B">
              <w:t>2530</w:t>
            </w:r>
          </w:p>
        </w:tc>
        <w:tc>
          <w:tcPr>
            <w:tcW w:w="1959" w:type="dxa"/>
            <w:shd w:val="clear" w:color="auto" w:fill="auto"/>
          </w:tcPr>
          <w:p w:rsidR="00C97687" w:rsidRPr="00EB715B" w:rsidRDefault="00C97687" w:rsidP="000C0B64">
            <w:pPr>
              <w:pStyle w:val="a3"/>
              <w:jc w:val="center"/>
            </w:pPr>
            <w:r w:rsidRPr="00EB715B">
              <w:t>600</w:t>
            </w:r>
          </w:p>
        </w:tc>
        <w:tc>
          <w:tcPr>
            <w:tcW w:w="2448" w:type="dxa"/>
            <w:shd w:val="clear" w:color="auto" w:fill="auto"/>
          </w:tcPr>
          <w:p w:rsidR="00C97687" w:rsidRPr="00EB715B" w:rsidRDefault="00C97687" w:rsidP="000C0B64">
            <w:pPr>
              <w:pStyle w:val="a3"/>
              <w:jc w:val="center"/>
            </w:pPr>
            <w:r w:rsidRPr="00EB715B">
              <w:t>3000</w:t>
            </w:r>
          </w:p>
        </w:tc>
      </w:tr>
      <w:tr w:rsidR="00C97687" w:rsidRPr="00EB715B" w:rsidTr="000C0B64">
        <w:tc>
          <w:tcPr>
            <w:tcW w:w="2203" w:type="dxa"/>
            <w:shd w:val="clear" w:color="auto" w:fill="auto"/>
          </w:tcPr>
          <w:p w:rsidR="00C97687" w:rsidRPr="00EB715B" w:rsidRDefault="00C97687" w:rsidP="000C0B64">
            <w:pPr>
              <w:pStyle w:val="a3"/>
              <w:jc w:val="center"/>
            </w:pPr>
            <w:r w:rsidRPr="00EB715B">
              <w:t>Б</w:t>
            </w:r>
          </w:p>
        </w:tc>
        <w:tc>
          <w:tcPr>
            <w:tcW w:w="2045" w:type="dxa"/>
            <w:shd w:val="clear" w:color="auto" w:fill="auto"/>
          </w:tcPr>
          <w:p w:rsidR="00C97687" w:rsidRPr="00EB715B" w:rsidRDefault="00C97687" w:rsidP="000C0B64">
            <w:pPr>
              <w:pStyle w:val="a3"/>
              <w:jc w:val="center"/>
            </w:pPr>
            <w:r w:rsidRPr="00EB715B">
              <w:t>250</w:t>
            </w:r>
          </w:p>
        </w:tc>
        <w:tc>
          <w:tcPr>
            <w:tcW w:w="2361" w:type="dxa"/>
            <w:shd w:val="clear" w:color="auto" w:fill="auto"/>
          </w:tcPr>
          <w:p w:rsidR="00C97687" w:rsidRPr="00EB715B" w:rsidRDefault="00C97687" w:rsidP="000C0B64">
            <w:pPr>
              <w:pStyle w:val="a3"/>
              <w:jc w:val="center"/>
            </w:pPr>
            <w:r w:rsidRPr="00EB715B">
              <w:t>5410</w:t>
            </w:r>
          </w:p>
        </w:tc>
        <w:tc>
          <w:tcPr>
            <w:tcW w:w="1959" w:type="dxa"/>
            <w:shd w:val="clear" w:color="auto" w:fill="auto"/>
          </w:tcPr>
          <w:p w:rsidR="00C97687" w:rsidRPr="00EB715B" w:rsidRDefault="00C97687" w:rsidP="000C0B64">
            <w:pPr>
              <w:pStyle w:val="a3"/>
              <w:jc w:val="center"/>
            </w:pPr>
            <w:r w:rsidRPr="00EB715B">
              <w:t>400</w:t>
            </w:r>
          </w:p>
        </w:tc>
        <w:tc>
          <w:tcPr>
            <w:tcW w:w="2448" w:type="dxa"/>
            <w:shd w:val="clear" w:color="auto" w:fill="auto"/>
          </w:tcPr>
          <w:p w:rsidR="00C97687" w:rsidRPr="00EB715B" w:rsidRDefault="00C97687" w:rsidP="000C0B64">
            <w:pPr>
              <w:pStyle w:val="a3"/>
              <w:jc w:val="center"/>
            </w:pPr>
            <w:r w:rsidRPr="00EB715B">
              <w:t>3200</w:t>
            </w:r>
          </w:p>
        </w:tc>
      </w:tr>
      <w:tr w:rsidR="00C97687" w:rsidRPr="00EB715B" w:rsidTr="000C0B64">
        <w:tc>
          <w:tcPr>
            <w:tcW w:w="2203" w:type="dxa"/>
            <w:shd w:val="clear" w:color="auto" w:fill="auto"/>
          </w:tcPr>
          <w:p w:rsidR="00C97687" w:rsidRPr="00EB715B" w:rsidRDefault="00C97687" w:rsidP="000C0B64">
            <w:pPr>
              <w:pStyle w:val="a3"/>
              <w:jc w:val="center"/>
            </w:pPr>
            <w:r w:rsidRPr="00EB715B">
              <w:t>В</w:t>
            </w:r>
          </w:p>
        </w:tc>
        <w:tc>
          <w:tcPr>
            <w:tcW w:w="2045" w:type="dxa"/>
            <w:shd w:val="clear" w:color="auto" w:fill="auto"/>
          </w:tcPr>
          <w:p w:rsidR="00C97687" w:rsidRPr="00EB715B" w:rsidRDefault="00C97687" w:rsidP="000C0B64">
            <w:pPr>
              <w:pStyle w:val="a3"/>
              <w:jc w:val="center"/>
            </w:pPr>
            <w:r w:rsidRPr="00EB715B">
              <w:t>220</w:t>
            </w:r>
          </w:p>
        </w:tc>
        <w:tc>
          <w:tcPr>
            <w:tcW w:w="2361" w:type="dxa"/>
            <w:shd w:val="clear" w:color="auto" w:fill="auto"/>
          </w:tcPr>
          <w:p w:rsidR="00C97687" w:rsidRPr="00EB715B" w:rsidRDefault="00C97687" w:rsidP="000C0B64">
            <w:pPr>
              <w:pStyle w:val="a3"/>
              <w:jc w:val="center"/>
            </w:pPr>
            <w:r w:rsidRPr="00EB715B">
              <w:t>5000</w:t>
            </w:r>
          </w:p>
        </w:tc>
        <w:tc>
          <w:tcPr>
            <w:tcW w:w="1959" w:type="dxa"/>
            <w:shd w:val="clear" w:color="auto" w:fill="auto"/>
          </w:tcPr>
          <w:p w:rsidR="00C97687" w:rsidRPr="00EB715B" w:rsidRDefault="00C97687" w:rsidP="000C0B64">
            <w:pPr>
              <w:pStyle w:val="a3"/>
              <w:jc w:val="center"/>
            </w:pPr>
            <w:r w:rsidRPr="00EB715B">
              <w:t>200</w:t>
            </w:r>
          </w:p>
        </w:tc>
        <w:tc>
          <w:tcPr>
            <w:tcW w:w="2448" w:type="dxa"/>
            <w:shd w:val="clear" w:color="auto" w:fill="auto"/>
          </w:tcPr>
          <w:p w:rsidR="00C97687" w:rsidRPr="00EB715B" w:rsidRDefault="00C97687" w:rsidP="000C0B64">
            <w:pPr>
              <w:pStyle w:val="a3"/>
              <w:jc w:val="center"/>
            </w:pPr>
            <w:r w:rsidRPr="00EB715B">
              <w:t>6800</w:t>
            </w:r>
          </w:p>
        </w:tc>
      </w:tr>
    </w:tbl>
    <w:p w:rsidR="00C97687" w:rsidRPr="00EB715B" w:rsidRDefault="00C97687" w:rsidP="00C97687">
      <w:pPr>
        <w:pStyle w:val="a3"/>
        <w:ind w:firstLine="709"/>
        <w:jc w:val="both"/>
      </w:pPr>
      <w:r w:rsidRPr="00EB715B">
        <w:t>Определить:</w:t>
      </w:r>
    </w:p>
    <w:p w:rsidR="00C97687" w:rsidRPr="00EB715B" w:rsidRDefault="00C97687" w:rsidP="00C97687">
      <w:pPr>
        <w:pStyle w:val="a3"/>
        <w:ind w:firstLine="709"/>
        <w:jc w:val="both"/>
      </w:pPr>
      <w:r w:rsidRPr="00EB715B">
        <w:t>1)Индивидуальные индексы цен и физического объема по каждому виду товара</w:t>
      </w:r>
    </w:p>
    <w:p w:rsidR="00C97687" w:rsidRPr="00EB715B" w:rsidRDefault="00C97687" w:rsidP="00C97687">
      <w:pPr>
        <w:pStyle w:val="a3"/>
        <w:ind w:firstLine="709"/>
        <w:jc w:val="both"/>
      </w:pPr>
      <w:r w:rsidRPr="00EB715B">
        <w:t xml:space="preserve">2)Общий индекс цен и общий индекс физического объема: а) </w:t>
      </w:r>
      <w:proofErr w:type="spellStart"/>
      <w:r w:rsidRPr="00EB715B">
        <w:t>Ласпейреса</w:t>
      </w:r>
      <w:proofErr w:type="spellEnd"/>
      <w:r w:rsidRPr="00EB715B">
        <w:t xml:space="preserve">, б) </w:t>
      </w:r>
      <w:proofErr w:type="spellStart"/>
      <w:r w:rsidRPr="00EB715B">
        <w:t>Пааше</w:t>
      </w:r>
      <w:proofErr w:type="spellEnd"/>
    </w:p>
    <w:p w:rsidR="00C97687" w:rsidRPr="00EB715B" w:rsidRDefault="00C97687" w:rsidP="00C97687">
      <w:pPr>
        <w:pStyle w:val="a3"/>
        <w:ind w:firstLine="709"/>
        <w:jc w:val="both"/>
      </w:pPr>
      <w:r w:rsidRPr="00EB715B">
        <w:t xml:space="preserve">3) Индекс товарооборота (стоимости товаров) </w:t>
      </w:r>
    </w:p>
    <w:p w:rsidR="00C97687" w:rsidRPr="00EB715B" w:rsidRDefault="00C97687" w:rsidP="00C97687">
      <w:pPr>
        <w:pStyle w:val="a3"/>
        <w:ind w:firstLine="709"/>
        <w:jc w:val="both"/>
      </w:pPr>
      <w:r w:rsidRPr="00EB715B">
        <w:t>4) Абсолютное изменение общей стоимости, выделив влияние факторов, сделать вывод</w:t>
      </w:r>
    </w:p>
    <w:p w:rsidR="00C97687" w:rsidRDefault="00C97687" w:rsidP="00C97687">
      <w:pPr>
        <w:pStyle w:val="a3"/>
        <w:ind w:firstLine="709"/>
        <w:jc w:val="both"/>
        <w:rPr>
          <w:bCs/>
        </w:rPr>
      </w:pPr>
    </w:p>
    <w:p w:rsidR="00C97687" w:rsidRPr="00492E85" w:rsidRDefault="00C97687" w:rsidP="00C97687">
      <w:pPr>
        <w:pStyle w:val="a3"/>
        <w:ind w:firstLine="709"/>
        <w:jc w:val="center"/>
        <w:rPr>
          <w:b/>
          <w:bCs/>
        </w:rPr>
      </w:pPr>
      <w:r w:rsidRPr="00492E85">
        <w:rPr>
          <w:b/>
          <w:bCs/>
        </w:rPr>
        <w:t>Задание 2.</w:t>
      </w:r>
    </w:p>
    <w:p w:rsidR="00C97687" w:rsidRDefault="00C97687" w:rsidP="00C97687">
      <w:pPr>
        <w:numPr>
          <w:ilvl w:val="0"/>
          <w:numId w:val="1"/>
        </w:numPr>
        <w:rPr>
          <w:sz w:val="22"/>
          <w:szCs w:val="22"/>
        </w:rPr>
      </w:pPr>
      <w:r w:rsidRPr="00E1786D">
        <w:rPr>
          <w:sz w:val="22"/>
          <w:szCs w:val="22"/>
        </w:rPr>
        <w:t>Имеются данные о себестоимости и объемах производства товаров по предприятию:</w:t>
      </w:r>
    </w:p>
    <w:p w:rsidR="00C97687" w:rsidRPr="00E1786D" w:rsidRDefault="00C97687" w:rsidP="00C97687">
      <w:pPr>
        <w:pStyle w:val="a3"/>
        <w:ind w:left="720"/>
        <w:jc w:val="both"/>
        <w:rPr>
          <w:sz w:val="22"/>
          <w:szCs w:val="22"/>
        </w:rPr>
      </w:pPr>
      <w:r>
        <w:rPr>
          <w:i/>
        </w:rPr>
        <w:t>Таблица 18.2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0"/>
        <w:gridCol w:w="1980"/>
        <w:gridCol w:w="1987"/>
        <w:gridCol w:w="1980"/>
        <w:gridCol w:w="1988"/>
      </w:tblGrid>
      <w:tr w:rsidR="00C97687" w:rsidRPr="005C0582" w:rsidTr="000C0B64">
        <w:tc>
          <w:tcPr>
            <w:tcW w:w="2203" w:type="dxa"/>
            <w:vMerge w:val="restart"/>
          </w:tcPr>
          <w:p w:rsidR="00C97687" w:rsidRPr="005C0582" w:rsidRDefault="00C97687" w:rsidP="000C0B64">
            <w:pPr>
              <w:jc w:val="center"/>
              <w:rPr>
                <w:sz w:val="22"/>
                <w:szCs w:val="22"/>
              </w:rPr>
            </w:pPr>
            <w:r w:rsidRPr="005C0582">
              <w:rPr>
                <w:sz w:val="22"/>
                <w:szCs w:val="22"/>
              </w:rPr>
              <w:t>Вид товара</w:t>
            </w:r>
          </w:p>
        </w:tc>
        <w:tc>
          <w:tcPr>
            <w:tcW w:w="4406" w:type="dxa"/>
            <w:gridSpan w:val="2"/>
          </w:tcPr>
          <w:p w:rsidR="00C97687" w:rsidRPr="005C0582" w:rsidRDefault="00C97687" w:rsidP="000C0B64">
            <w:pPr>
              <w:jc w:val="center"/>
              <w:rPr>
                <w:sz w:val="22"/>
                <w:szCs w:val="22"/>
              </w:rPr>
            </w:pPr>
            <w:r w:rsidRPr="005C0582">
              <w:rPr>
                <w:sz w:val="22"/>
                <w:szCs w:val="22"/>
              </w:rPr>
              <w:t xml:space="preserve">Произведено, тыс. ед. </w:t>
            </w:r>
          </w:p>
        </w:tc>
        <w:tc>
          <w:tcPr>
            <w:tcW w:w="4407" w:type="dxa"/>
            <w:gridSpan w:val="2"/>
          </w:tcPr>
          <w:p w:rsidR="00C97687" w:rsidRPr="005C0582" w:rsidRDefault="00C97687" w:rsidP="000C0B64">
            <w:pPr>
              <w:jc w:val="center"/>
              <w:rPr>
                <w:sz w:val="22"/>
                <w:szCs w:val="22"/>
              </w:rPr>
            </w:pPr>
            <w:r w:rsidRPr="005C0582">
              <w:rPr>
                <w:sz w:val="22"/>
                <w:szCs w:val="22"/>
              </w:rPr>
              <w:t>Себестоимость единицы продукции, тенге</w:t>
            </w:r>
          </w:p>
        </w:tc>
      </w:tr>
      <w:tr w:rsidR="00C97687" w:rsidRPr="005C0582" w:rsidTr="000C0B64">
        <w:tc>
          <w:tcPr>
            <w:tcW w:w="2203" w:type="dxa"/>
            <w:vMerge/>
          </w:tcPr>
          <w:p w:rsidR="00C97687" w:rsidRPr="005C0582" w:rsidRDefault="00C97687" w:rsidP="000C0B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3" w:type="dxa"/>
          </w:tcPr>
          <w:p w:rsidR="00C97687" w:rsidRPr="005C0582" w:rsidRDefault="00C97687" w:rsidP="000C0B64">
            <w:pPr>
              <w:jc w:val="center"/>
              <w:rPr>
                <w:sz w:val="22"/>
                <w:szCs w:val="22"/>
              </w:rPr>
            </w:pPr>
            <w:r w:rsidRPr="005C0582">
              <w:rPr>
                <w:sz w:val="22"/>
                <w:szCs w:val="22"/>
              </w:rPr>
              <w:t>Базисный период</w:t>
            </w:r>
          </w:p>
        </w:tc>
        <w:tc>
          <w:tcPr>
            <w:tcW w:w="2203" w:type="dxa"/>
          </w:tcPr>
          <w:p w:rsidR="00C97687" w:rsidRPr="005C0582" w:rsidRDefault="00C97687" w:rsidP="000C0B64">
            <w:pPr>
              <w:jc w:val="center"/>
              <w:rPr>
                <w:sz w:val="22"/>
                <w:szCs w:val="22"/>
              </w:rPr>
            </w:pPr>
            <w:r w:rsidRPr="005C0582">
              <w:rPr>
                <w:sz w:val="22"/>
                <w:szCs w:val="22"/>
              </w:rPr>
              <w:t>Отчетный период</w:t>
            </w:r>
          </w:p>
        </w:tc>
        <w:tc>
          <w:tcPr>
            <w:tcW w:w="2203" w:type="dxa"/>
          </w:tcPr>
          <w:p w:rsidR="00C97687" w:rsidRPr="005C0582" w:rsidRDefault="00C97687" w:rsidP="000C0B64">
            <w:pPr>
              <w:jc w:val="center"/>
              <w:rPr>
                <w:sz w:val="22"/>
                <w:szCs w:val="22"/>
              </w:rPr>
            </w:pPr>
            <w:r w:rsidRPr="005C0582">
              <w:rPr>
                <w:sz w:val="22"/>
                <w:szCs w:val="22"/>
              </w:rPr>
              <w:t>Базисный период</w:t>
            </w:r>
          </w:p>
        </w:tc>
        <w:tc>
          <w:tcPr>
            <w:tcW w:w="2204" w:type="dxa"/>
          </w:tcPr>
          <w:p w:rsidR="00C97687" w:rsidRPr="005C0582" w:rsidRDefault="00C97687" w:rsidP="000C0B64">
            <w:pPr>
              <w:jc w:val="center"/>
              <w:rPr>
                <w:sz w:val="22"/>
                <w:szCs w:val="22"/>
              </w:rPr>
            </w:pPr>
            <w:r w:rsidRPr="005C0582">
              <w:rPr>
                <w:sz w:val="22"/>
                <w:szCs w:val="22"/>
              </w:rPr>
              <w:t>Отчетный период</w:t>
            </w:r>
          </w:p>
        </w:tc>
      </w:tr>
      <w:tr w:rsidR="00C97687" w:rsidRPr="005C0582" w:rsidTr="000C0B64">
        <w:tc>
          <w:tcPr>
            <w:tcW w:w="2203" w:type="dxa"/>
          </w:tcPr>
          <w:p w:rsidR="00C97687" w:rsidRPr="005C0582" w:rsidRDefault="00C97687" w:rsidP="000C0B64">
            <w:pPr>
              <w:jc w:val="center"/>
              <w:rPr>
                <w:sz w:val="22"/>
                <w:szCs w:val="22"/>
              </w:rPr>
            </w:pPr>
            <w:r w:rsidRPr="005C0582">
              <w:rPr>
                <w:sz w:val="22"/>
                <w:szCs w:val="22"/>
              </w:rPr>
              <w:t>А</w:t>
            </w:r>
          </w:p>
        </w:tc>
        <w:tc>
          <w:tcPr>
            <w:tcW w:w="2203" w:type="dxa"/>
          </w:tcPr>
          <w:p w:rsidR="00C97687" w:rsidRPr="005C0582" w:rsidRDefault="00C97687" w:rsidP="000C0B64">
            <w:pPr>
              <w:jc w:val="center"/>
              <w:rPr>
                <w:sz w:val="22"/>
                <w:szCs w:val="22"/>
              </w:rPr>
            </w:pPr>
            <w:r w:rsidRPr="005C0582">
              <w:rPr>
                <w:sz w:val="22"/>
                <w:szCs w:val="22"/>
              </w:rPr>
              <w:t>5345</w:t>
            </w:r>
          </w:p>
        </w:tc>
        <w:tc>
          <w:tcPr>
            <w:tcW w:w="2203" w:type="dxa"/>
          </w:tcPr>
          <w:p w:rsidR="00C97687" w:rsidRPr="005C0582" w:rsidRDefault="00C97687" w:rsidP="000C0B64">
            <w:pPr>
              <w:jc w:val="center"/>
              <w:rPr>
                <w:sz w:val="22"/>
                <w:szCs w:val="22"/>
              </w:rPr>
            </w:pPr>
            <w:r w:rsidRPr="005C0582">
              <w:rPr>
                <w:sz w:val="22"/>
                <w:szCs w:val="22"/>
              </w:rPr>
              <w:t>4825</w:t>
            </w:r>
          </w:p>
        </w:tc>
        <w:tc>
          <w:tcPr>
            <w:tcW w:w="2203" w:type="dxa"/>
          </w:tcPr>
          <w:p w:rsidR="00C97687" w:rsidRPr="005C0582" w:rsidRDefault="00C97687" w:rsidP="000C0B64">
            <w:pPr>
              <w:jc w:val="center"/>
              <w:rPr>
                <w:sz w:val="22"/>
                <w:szCs w:val="22"/>
              </w:rPr>
            </w:pPr>
            <w:r w:rsidRPr="005C0582">
              <w:rPr>
                <w:sz w:val="22"/>
                <w:szCs w:val="22"/>
              </w:rPr>
              <w:t>35</w:t>
            </w:r>
          </w:p>
        </w:tc>
        <w:tc>
          <w:tcPr>
            <w:tcW w:w="2204" w:type="dxa"/>
          </w:tcPr>
          <w:p w:rsidR="00C97687" w:rsidRPr="005C0582" w:rsidRDefault="00C97687" w:rsidP="000C0B64">
            <w:pPr>
              <w:jc w:val="center"/>
              <w:rPr>
                <w:sz w:val="22"/>
                <w:szCs w:val="22"/>
              </w:rPr>
            </w:pPr>
            <w:r w:rsidRPr="005C0582">
              <w:rPr>
                <w:sz w:val="22"/>
                <w:szCs w:val="22"/>
              </w:rPr>
              <w:t>30</w:t>
            </w:r>
          </w:p>
        </w:tc>
      </w:tr>
      <w:tr w:rsidR="00C97687" w:rsidRPr="005C0582" w:rsidTr="000C0B64">
        <w:tc>
          <w:tcPr>
            <w:tcW w:w="2203" w:type="dxa"/>
          </w:tcPr>
          <w:p w:rsidR="00C97687" w:rsidRPr="005C0582" w:rsidRDefault="00C97687" w:rsidP="000C0B64">
            <w:pPr>
              <w:jc w:val="center"/>
              <w:rPr>
                <w:sz w:val="22"/>
                <w:szCs w:val="22"/>
              </w:rPr>
            </w:pPr>
            <w:r w:rsidRPr="005C0582">
              <w:rPr>
                <w:sz w:val="22"/>
                <w:szCs w:val="22"/>
              </w:rPr>
              <w:t>Б</w:t>
            </w:r>
          </w:p>
        </w:tc>
        <w:tc>
          <w:tcPr>
            <w:tcW w:w="2203" w:type="dxa"/>
          </w:tcPr>
          <w:p w:rsidR="00C97687" w:rsidRPr="005C0582" w:rsidRDefault="00C97687" w:rsidP="000C0B64">
            <w:pPr>
              <w:jc w:val="center"/>
              <w:rPr>
                <w:sz w:val="22"/>
                <w:szCs w:val="22"/>
              </w:rPr>
            </w:pPr>
            <w:r w:rsidRPr="005C0582">
              <w:rPr>
                <w:sz w:val="22"/>
                <w:szCs w:val="22"/>
              </w:rPr>
              <w:t>3400</w:t>
            </w:r>
          </w:p>
        </w:tc>
        <w:tc>
          <w:tcPr>
            <w:tcW w:w="2203" w:type="dxa"/>
          </w:tcPr>
          <w:p w:rsidR="00C97687" w:rsidRPr="005C0582" w:rsidRDefault="00C97687" w:rsidP="000C0B64">
            <w:pPr>
              <w:jc w:val="center"/>
              <w:rPr>
                <w:sz w:val="22"/>
                <w:szCs w:val="22"/>
              </w:rPr>
            </w:pPr>
            <w:r w:rsidRPr="005C0582">
              <w:rPr>
                <w:sz w:val="22"/>
                <w:szCs w:val="22"/>
              </w:rPr>
              <w:t>2700</w:t>
            </w:r>
          </w:p>
        </w:tc>
        <w:tc>
          <w:tcPr>
            <w:tcW w:w="2203" w:type="dxa"/>
          </w:tcPr>
          <w:p w:rsidR="00C97687" w:rsidRPr="005C0582" w:rsidRDefault="00C97687" w:rsidP="000C0B64">
            <w:pPr>
              <w:jc w:val="center"/>
              <w:rPr>
                <w:sz w:val="22"/>
                <w:szCs w:val="22"/>
              </w:rPr>
            </w:pPr>
            <w:r w:rsidRPr="005C0582">
              <w:rPr>
                <w:sz w:val="22"/>
                <w:szCs w:val="22"/>
              </w:rPr>
              <w:t>145</w:t>
            </w:r>
          </w:p>
        </w:tc>
        <w:tc>
          <w:tcPr>
            <w:tcW w:w="2204" w:type="dxa"/>
          </w:tcPr>
          <w:p w:rsidR="00C97687" w:rsidRPr="005C0582" w:rsidRDefault="00C97687" w:rsidP="000C0B64">
            <w:pPr>
              <w:jc w:val="center"/>
              <w:rPr>
                <w:sz w:val="22"/>
                <w:szCs w:val="22"/>
              </w:rPr>
            </w:pPr>
            <w:r w:rsidRPr="005C0582">
              <w:rPr>
                <w:sz w:val="22"/>
                <w:szCs w:val="22"/>
              </w:rPr>
              <w:t>135</w:t>
            </w:r>
          </w:p>
        </w:tc>
      </w:tr>
      <w:tr w:rsidR="00C97687" w:rsidRPr="005C0582" w:rsidTr="000C0B64">
        <w:tc>
          <w:tcPr>
            <w:tcW w:w="2203" w:type="dxa"/>
          </w:tcPr>
          <w:p w:rsidR="00C97687" w:rsidRPr="005C0582" w:rsidRDefault="00C97687" w:rsidP="000C0B64">
            <w:pPr>
              <w:jc w:val="center"/>
              <w:rPr>
                <w:sz w:val="22"/>
                <w:szCs w:val="22"/>
              </w:rPr>
            </w:pPr>
            <w:r w:rsidRPr="005C0582">
              <w:rPr>
                <w:sz w:val="22"/>
                <w:szCs w:val="22"/>
              </w:rPr>
              <w:t>В</w:t>
            </w:r>
          </w:p>
        </w:tc>
        <w:tc>
          <w:tcPr>
            <w:tcW w:w="2203" w:type="dxa"/>
          </w:tcPr>
          <w:p w:rsidR="00C97687" w:rsidRPr="005C0582" w:rsidRDefault="00C97687" w:rsidP="000C0B64">
            <w:pPr>
              <w:jc w:val="center"/>
              <w:rPr>
                <w:sz w:val="22"/>
                <w:szCs w:val="22"/>
              </w:rPr>
            </w:pPr>
            <w:r w:rsidRPr="005C0582">
              <w:rPr>
                <w:sz w:val="22"/>
                <w:szCs w:val="22"/>
              </w:rPr>
              <w:t>3900</w:t>
            </w:r>
          </w:p>
        </w:tc>
        <w:tc>
          <w:tcPr>
            <w:tcW w:w="2203" w:type="dxa"/>
          </w:tcPr>
          <w:p w:rsidR="00C97687" w:rsidRPr="005C0582" w:rsidRDefault="00C97687" w:rsidP="000C0B64">
            <w:pPr>
              <w:jc w:val="center"/>
              <w:rPr>
                <w:sz w:val="22"/>
                <w:szCs w:val="22"/>
              </w:rPr>
            </w:pPr>
            <w:r w:rsidRPr="005C0582">
              <w:rPr>
                <w:sz w:val="22"/>
                <w:szCs w:val="22"/>
              </w:rPr>
              <w:t>3635</w:t>
            </w:r>
          </w:p>
        </w:tc>
        <w:tc>
          <w:tcPr>
            <w:tcW w:w="2203" w:type="dxa"/>
          </w:tcPr>
          <w:p w:rsidR="00C97687" w:rsidRPr="005C0582" w:rsidRDefault="00C97687" w:rsidP="000C0B64">
            <w:pPr>
              <w:jc w:val="center"/>
              <w:rPr>
                <w:sz w:val="22"/>
                <w:szCs w:val="22"/>
              </w:rPr>
            </w:pPr>
            <w:r w:rsidRPr="005C0582">
              <w:rPr>
                <w:sz w:val="22"/>
                <w:szCs w:val="22"/>
              </w:rPr>
              <w:t>200</w:t>
            </w:r>
          </w:p>
        </w:tc>
        <w:tc>
          <w:tcPr>
            <w:tcW w:w="2204" w:type="dxa"/>
          </w:tcPr>
          <w:p w:rsidR="00C97687" w:rsidRPr="005C0582" w:rsidRDefault="00C97687" w:rsidP="000C0B64">
            <w:pPr>
              <w:jc w:val="center"/>
              <w:rPr>
                <w:sz w:val="22"/>
                <w:szCs w:val="22"/>
              </w:rPr>
            </w:pPr>
            <w:r w:rsidRPr="005C0582">
              <w:rPr>
                <w:sz w:val="22"/>
                <w:szCs w:val="22"/>
              </w:rPr>
              <w:t>225</w:t>
            </w:r>
          </w:p>
        </w:tc>
      </w:tr>
    </w:tbl>
    <w:p w:rsidR="00C97687" w:rsidRPr="00E1786D" w:rsidRDefault="00C97687" w:rsidP="00C97687">
      <w:pPr>
        <w:ind w:left="360"/>
        <w:rPr>
          <w:sz w:val="22"/>
          <w:szCs w:val="22"/>
        </w:rPr>
      </w:pPr>
      <w:r w:rsidRPr="00E1786D">
        <w:rPr>
          <w:sz w:val="22"/>
          <w:szCs w:val="22"/>
        </w:rPr>
        <w:t>Определить:</w:t>
      </w:r>
      <w:r>
        <w:rPr>
          <w:sz w:val="22"/>
          <w:szCs w:val="22"/>
        </w:rPr>
        <w:t xml:space="preserve"> 1)</w:t>
      </w:r>
      <w:r w:rsidRPr="00E1786D">
        <w:rPr>
          <w:sz w:val="22"/>
          <w:szCs w:val="22"/>
        </w:rPr>
        <w:t xml:space="preserve">Индивидуальные индексы себестоимости  и </w:t>
      </w:r>
      <w:proofErr w:type="gramStart"/>
      <w:r w:rsidRPr="00E1786D">
        <w:rPr>
          <w:sz w:val="22"/>
          <w:szCs w:val="22"/>
        </w:rPr>
        <w:t>по</w:t>
      </w:r>
      <w:proofErr w:type="gramEnd"/>
      <w:r w:rsidRPr="00E1786D">
        <w:rPr>
          <w:sz w:val="22"/>
          <w:szCs w:val="22"/>
        </w:rPr>
        <w:t xml:space="preserve"> </w:t>
      </w:r>
      <w:proofErr w:type="gramStart"/>
      <w:r w:rsidRPr="00E1786D">
        <w:rPr>
          <w:sz w:val="22"/>
          <w:szCs w:val="22"/>
        </w:rPr>
        <w:t>физического</w:t>
      </w:r>
      <w:proofErr w:type="gramEnd"/>
      <w:r w:rsidRPr="00E1786D">
        <w:rPr>
          <w:sz w:val="22"/>
          <w:szCs w:val="22"/>
        </w:rPr>
        <w:t xml:space="preserve"> объема каждому виду товара</w:t>
      </w:r>
    </w:p>
    <w:p w:rsidR="00C97687" w:rsidRDefault="00C97687" w:rsidP="00C97687">
      <w:pPr>
        <w:ind w:left="360"/>
        <w:rPr>
          <w:sz w:val="22"/>
          <w:szCs w:val="22"/>
        </w:rPr>
      </w:pPr>
      <w:r>
        <w:rPr>
          <w:sz w:val="22"/>
          <w:szCs w:val="22"/>
        </w:rPr>
        <w:t>2)</w:t>
      </w:r>
      <w:r w:rsidRPr="00E1786D">
        <w:rPr>
          <w:sz w:val="22"/>
          <w:szCs w:val="22"/>
        </w:rPr>
        <w:t>Общий индекс себестоимости и общий индекс физического объема:</w:t>
      </w:r>
    </w:p>
    <w:p w:rsidR="00C97687" w:rsidRPr="00E1786D" w:rsidRDefault="00C97687" w:rsidP="00C97687">
      <w:pPr>
        <w:ind w:left="360"/>
        <w:rPr>
          <w:sz w:val="22"/>
          <w:szCs w:val="22"/>
        </w:rPr>
      </w:pPr>
      <w:r>
        <w:rPr>
          <w:sz w:val="22"/>
          <w:szCs w:val="22"/>
        </w:rPr>
        <w:t xml:space="preserve"> а</w:t>
      </w:r>
      <w:r w:rsidRPr="00E1786D">
        <w:rPr>
          <w:sz w:val="22"/>
          <w:szCs w:val="22"/>
        </w:rPr>
        <w:t xml:space="preserve">) </w:t>
      </w:r>
      <w:proofErr w:type="spellStart"/>
      <w:r w:rsidRPr="00E1786D">
        <w:rPr>
          <w:sz w:val="22"/>
          <w:szCs w:val="22"/>
        </w:rPr>
        <w:t>Ласпейреса</w:t>
      </w:r>
      <w:proofErr w:type="spellEnd"/>
      <w:r>
        <w:rPr>
          <w:sz w:val="22"/>
          <w:szCs w:val="22"/>
        </w:rPr>
        <w:t>, б</w:t>
      </w:r>
      <w:r w:rsidRPr="00E1786D">
        <w:rPr>
          <w:sz w:val="22"/>
          <w:szCs w:val="22"/>
        </w:rPr>
        <w:t xml:space="preserve">) </w:t>
      </w:r>
      <w:proofErr w:type="spellStart"/>
      <w:r w:rsidRPr="00E1786D">
        <w:rPr>
          <w:sz w:val="22"/>
          <w:szCs w:val="22"/>
        </w:rPr>
        <w:t>Пааше</w:t>
      </w:r>
      <w:proofErr w:type="spellEnd"/>
    </w:p>
    <w:p w:rsidR="00C97687" w:rsidRPr="00E1786D" w:rsidRDefault="00C97687" w:rsidP="00C97687">
      <w:pPr>
        <w:ind w:left="360"/>
        <w:rPr>
          <w:sz w:val="22"/>
          <w:szCs w:val="22"/>
        </w:rPr>
      </w:pPr>
      <w:r w:rsidRPr="00E1786D">
        <w:rPr>
          <w:sz w:val="22"/>
          <w:szCs w:val="22"/>
        </w:rPr>
        <w:t>3) Индекс затрат на производство всех видов продукции</w:t>
      </w:r>
    </w:p>
    <w:p w:rsidR="00C97687" w:rsidRPr="00E1786D" w:rsidRDefault="00C97687" w:rsidP="00C97687">
      <w:pPr>
        <w:ind w:left="360"/>
        <w:rPr>
          <w:sz w:val="22"/>
          <w:szCs w:val="22"/>
        </w:rPr>
      </w:pPr>
      <w:r w:rsidRPr="00E1786D">
        <w:rPr>
          <w:sz w:val="22"/>
          <w:szCs w:val="22"/>
        </w:rPr>
        <w:t>4) Абсолютное изменение общих  затрат, выделив влияние факторов, сделать вывод</w:t>
      </w:r>
    </w:p>
    <w:p w:rsidR="00C97687" w:rsidRDefault="00C97687" w:rsidP="00C97687">
      <w:pPr>
        <w:pStyle w:val="a3"/>
        <w:ind w:firstLine="709"/>
        <w:jc w:val="center"/>
      </w:pPr>
    </w:p>
    <w:p w:rsidR="00C97687" w:rsidRDefault="00C97687" w:rsidP="00C97687">
      <w:pPr>
        <w:pStyle w:val="a3"/>
        <w:ind w:firstLine="709"/>
        <w:jc w:val="center"/>
      </w:pPr>
    </w:p>
    <w:p w:rsidR="00C97687" w:rsidRDefault="00C97687" w:rsidP="00C97687">
      <w:pPr>
        <w:pStyle w:val="a3"/>
        <w:ind w:firstLine="709"/>
        <w:jc w:val="center"/>
      </w:pPr>
    </w:p>
    <w:p w:rsidR="00C97687" w:rsidRPr="00EB715B" w:rsidRDefault="00C97687" w:rsidP="00C97687">
      <w:pPr>
        <w:pStyle w:val="a3"/>
        <w:ind w:firstLine="709"/>
        <w:jc w:val="both"/>
      </w:pPr>
    </w:p>
    <w:p w:rsidR="005B46DD" w:rsidRDefault="005B46DD"/>
    <w:sectPr w:rsidR="005B46DD" w:rsidSect="00246863">
      <w:pgSz w:w="11906" w:h="16838"/>
      <w:pgMar w:top="851" w:right="707" w:bottom="71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04370"/>
    <w:multiLevelType w:val="hybridMultilevel"/>
    <w:tmpl w:val="DEEA6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F995D6D"/>
    <w:multiLevelType w:val="hybridMultilevel"/>
    <w:tmpl w:val="DAC076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687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01CD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9F30A1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97687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5681F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6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76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568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681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6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76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568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68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2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2021-04-07T03:31:00Z</dcterms:created>
  <dcterms:modified xsi:type="dcterms:W3CDTF">2021-04-07T03:31:00Z</dcterms:modified>
</cp:coreProperties>
</file>